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十一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届临沂市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沂蒙文艺奖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实 施 方 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根据市委办公室、市政府办公室《关于印发〈临沂市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沂蒙文艺奖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评选奖励办法（试行）〉的通知》（办字〔2012〕164号）文件规定，结合我市文艺发展实际，特制定第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届临沂市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沂蒙文艺奖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评选实施方案。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一、指导思想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届临沂市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沂蒙文艺奖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评选工作以习近平新时代中国特色社会主义思想为指导，坚持以人民为中心的创作导向，践行社会主义核心价值观，坚持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方向、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方针，坚持创造性转化创新性发展，遵循规范标准、公开透明、客观公正的原则，评选出反映时代精神，思想性、艺术性和观赏性相统一，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弘扬沂蒙精神、展现沂蒙风范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、为人民群众喜闻乐见的精品佳作，激励全市广大文艺工作者积极开展文艺创作、生产和展演，出精品、出力作、出人才，为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打造沂蒙文艺红色品牌、推动新时代临沂文艺高质量发展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二、评奖对象与标准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按照《评选奖励办法（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试行）》的规定，本届评选包括艺术作品奖、文艺理论和评论奖两大类。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（一）参评对象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凡临沂市内（包括中央、省、部队驻临单位）集体或个人创作的文艺作品成果，包括文学、书法、美术、民间文艺、摄影、戏剧、音乐、曲艺、舞蹈、杂技、电影、电视、文艺理论等门类作品，均可参加评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2、参评作品原则上是2020年1月1日至20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年6月30日期间出版、发表、展览、演出和播出的作品；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3、集体创作的作品参评须经主要作者、主创人员同意署名并经单位审核批准后申报，多人创作作品需经其他主创人员同意并授权，以我市为主、与市外单位联合创作的作品，可由我市主创单位申报；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4、参照中宣部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全国精神文明建设五个一工程奖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评选和山东省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泰山文艺奖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评选的做法，副县级以上领导干部、市文联驻会负责人的作品不参加评选，参与组织策划的集体创作的作品可参评；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5、艺术类作品在前两届（2020—2021年）评奖中已获得过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沂蒙文艺奖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的个体作者的作品本届不再参加评选。文学类作品在前三届（201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—2021年）评奖中已获得过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沂蒙文艺奖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的个体作者的作品本届不再参加评选。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各文艺门类具体的奖项设置和要求，详见各文艺门类的《评选细则》。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（二）参评条件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临沂市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沂蒙文艺奖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按照公开公正、平等竞争、综合平衡、宁缺勿滥的原则评奖。参评作品须具备以下条件：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1、主题鲜明，思想性强，体现社会主义核心价值观，具有正确思想导向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，特别是弘扬沂蒙精神、展现沂蒙风范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的原创作品；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2、艺术水准高，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坚持守正创新，把握时代审美风尚，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欢迎喜爱的作品；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、市场反应好，产生较大经济效益的作品；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、获奖档次高，获得市级以上宣传文化艺术部门和单位组织评选的文艺大奖的作品。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各艺术门类的评奖具体标准，参照各艺术门类评选细则。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三、评奖程序与方法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楷体_GB2312" w:cs="Times New Roman"/>
          <w:bCs/>
          <w:sz w:val="32"/>
        </w:rPr>
        <w:t>（一）</w:t>
      </w:r>
      <w:r>
        <w:rPr>
          <w:rFonts w:hint="default" w:ascii="Times New Roman" w:hAnsi="Times New Roman" w:eastAsia="楷体_GB2312" w:cs="Times New Roman"/>
          <w:sz w:val="32"/>
        </w:rPr>
        <w:t>申报。</w:t>
      </w:r>
      <w:r>
        <w:rPr>
          <w:rFonts w:hint="default" w:ascii="Times New Roman" w:hAnsi="Times New Roman" w:eastAsia="仿宋_GB2312" w:cs="Times New Roman"/>
          <w:sz w:val="32"/>
        </w:rPr>
        <w:t>市直各部门和单位、部队驻临单位、临沂军分区政治部、高等院校可直接申报作品，市文联各文艺家协会统筹组织市直本文艺门类的作品申报工作，各县区文联负责组织本县区的作品申报工作。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申报作品须经本单位推荐及主管部门同意并加盖公章后报送。各县区、各单位推荐申报的每个文艺门类的作品数量不超过5件。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</w:rPr>
        <w:t>各县区、各单位须按规定时间将作品申报表及有关资料，报送市评选委员会办公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室进行参评资格审核。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（二）初评。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评选委员会办公室组织召开初评工作会议，通报各文艺门类作品申报情况，宣布初评办法、评奖标准和评奖纪律等事项。各文艺门类成立初评工作小组，负责各门类的初评工作。各初评小组认真审听、审看和审议作品后，以无记名投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打分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式初步评选出获奖及获奖提名推荐作品。如申报的参评作品数量低于奖项设置数量的1.5倍，或视参评作品质量相应奖项需要空缺的，可相应核减该门类奖项设置数额。初评委对初评入选作品撰写评语和推荐理由，提交市评选委员会。市评选委员会对获奖及获奖提名作品进行意识形态专项审核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对主创人员进行职业道德和参与文艺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志愿服务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等方面情况的评估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审核合格方可进入终评。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（三）终评。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市评选委员会主持召开终评会议。各文艺门类初评委员会向市评委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会汇报初评结果。评委会逐一听取初评结果汇报，并以表决的方式确定获奖及获奖提名作品名单。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（四）公示。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评奖结果在新闻媒体进行公示，公示期为7天。在公示期内如有异议，向市评选委员会办公室实名反映举报。如发现获奖作品有弄虚作假或剽窃他人成果等问题，取消其获奖资格，相关责任人5年内不得参与评选。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评奖结果由临沂市沂蒙文艺奖评选委员会发布。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四、评奖机构与职责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临沂市沂蒙文艺奖评选委员会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，以下简称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为评奖工作的领导机构，由市委宣传部主要负责同志任市评选委员会主任，市委宣传部分管负责同志和市文联、市文旅局、市人社局、市财政局负责同志任副主任。我市文艺界各门类知名艺术家、专家及市直有关部门（单位）相关机构的负责同志任委员。评委会决定评奖活动的重大问题和相关事宜，负责整个评奖工作。评委会办公室设在市文联，负责评委会日常工作，组织初评、终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评委会办公室负责组织成立各艺术门类初评小组（以下简称初评小组），并组织领导各初评小组开展初评工作。各初评小组设组长1名，副组长1名，组员3—5名，组长由市文联领导班子成员担任，副组长由各协会主要负责人兼任，其他成员从临沂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沂蒙文艺奖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评审专家库中随机抽选聘任。评审工作严格实行回避制度。初评委员会成员原则上每届更换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不少于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三分之一。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3、成立沂蒙文艺奖评选监督组，对整个沂蒙文艺奖评选过程进行监督。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奖项管理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1、根据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《临沂市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沂蒙文艺奖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评选奖励办法（试行）》（办字〔2012〕164号）文件规定，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临沂市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沂蒙文艺奖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由市委宣传部、市文联、市</w:t>
      </w:r>
      <w:r>
        <w:rPr>
          <w:rFonts w:hint="default" w:hAnsi="Times New Roman" w:eastAsia="仿宋_GB2312" w:cs="Times New Roman"/>
          <w:bCs/>
          <w:sz w:val="32"/>
          <w:szCs w:val="32"/>
        </w:rPr>
        <w:t>文旅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局、市人社局、市财政局等单位联合表彰，市评委会代表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市委、市政府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颁奖。获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沂蒙文艺奖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的所有奖项，均可作为业绩考核和人才评价的重要依据。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2、参评作品、人员获奖后，获奖作品及相关资料收入临沂市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沂蒙文艺奖档案库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，由市评选委员会办公室负责存档管理。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3、具体评审事宜由临沂市沂蒙文艺奖评选委员会办公室负责解释。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六、作品申报和评选时间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十一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届临沂市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沂蒙文艺奖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作品申报及评选工作，自20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9月5日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月30日止。作品申报截止日期为20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D17DD"/>
    <w:rsid w:val="3FF7D5E7"/>
    <w:rsid w:val="463E6B28"/>
    <w:rsid w:val="478B5629"/>
    <w:rsid w:val="4DA734F5"/>
    <w:rsid w:val="56F84B8C"/>
    <w:rsid w:val="5A2D7B41"/>
    <w:rsid w:val="5CF5B54A"/>
    <w:rsid w:val="5FE7A541"/>
    <w:rsid w:val="66B79152"/>
    <w:rsid w:val="6F6F2416"/>
    <w:rsid w:val="7AB77F21"/>
    <w:rsid w:val="7D3FF22E"/>
    <w:rsid w:val="7EEF4CA1"/>
    <w:rsid w:val="B9FF2492"/>
    <w:rsid w:val="BB7F3B94"/>
    <w:rsid w:val="BED6C2BB"/>
    <w:rsid w:val="BF7BE9B6"/>
    <w:rsid w:val="BFBE387B"/>
    <w:rsid w:val="DD778704"/>
    <w:rsid w:val="DF53C469"/>
    <w:rsid w:val="DFFE5CF9"/>
    <w:rsid w:val="F3FFC859"/>
    <w:rsid w:val="FBDD3950"/>
    <w:rsid w:val="FF7BA2A5"/>
    <w:rsid w:val="FF7C40BF"/>
    <w:rsid w:val="FF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widowControl/>
      <w:spacing w:line="660" w:lineRule="exact"/>
      <w:ind w:firstLine="720" w:firstLineChars="225"/>
    </w:pPr>
    <w:rPr>
      <w:rFonts w:ascii="Times New Roman"/>
      <w:sz w:val="16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2020-08-04T03:38:00Z</dcterms:created>
  <dc:creator>Administrator</dc:creator>
  <cp:lastModifiedBy>user</cp:lastModifiedBy>
  <cp:lastPrinted>2020-08-07T01:25:00Z</cp:lastPrinted>
  <dcterms:modified xsi:type="dcterms:W3CDTF">2022-07-13T10:54:38Z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