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临沂市财金城市投资有限公司面向社会选拔人才招聘简章（2021年第一批次）</w:t>
      </w:r>
    </w:p>
    <w:bookmarkEnd w:id="0"/>
    <w:p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临沂市财金城市投资有限公司是临沂市财金集团与京同集团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根据临沂市人民政府关于第十四个五年计划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实施“退城入园”支持实体企业发展而成立的城市产业投资平台公司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公司致力于以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城市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产业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发展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平台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打造，解决新旧动能转换中的环保问题和安全隐患，实现城市产业集群化、园区化、高端化、智能化发展。为城市发展助力，实现科学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城市规划格局，推动产业升级，实现新旧动能转换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搭建绿色产业平台，为城市产业发展赋能，积极承担社会责任，为我市产业发展贡献力量。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根据公司业务发展要求，现向社会选拔专业人才。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一、选拔岗位及资格条件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6"/>
        <w:gridCol w:w="975"/>
        <w:gridCol w:w="885"/>
        <w:gridCol w:w="4234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计划岗位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计划人数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4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行政人力主管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本科及以上学历，人力资源管理、工商管理专业。相关专业</w:t>
            </w:r>
          </w:p>
        </w:tc>
        <w:tc>
          <w:tcPr>
            <w:tcW w:w="4234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1、3年以上人力资源方向从业工作经验，具备丰富的人力资源专业管理与实施经验；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2、优秀的团队管理能力、沟通能力和解决问题能力，具备服务意识；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3、良好的项目执行能力和推进能力，精通组织结构搭建，薪酬考核体系建设，人才培养体系建设；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5、精通国家劳动法规、 地方法规；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6、时间安排自由、灵活。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行政人力专员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专科及以上学历，行政管理、人力资源管理专业、劳动保障等专业</w:t>
            </w:r>
          </w:p>
        </w:tc>
        <w:tc>
          <w:tcPr>
            <w:tcW w:w="4234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具备2年及以上办公室工作经验；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具有良好的商务礼仪素质，形象端庄得体，综合素质好，文字功底好，语言表达能力强；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熟练使用办公软件，具有良好的身体、心理和职业道德素质；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能够保障工作时间，学习能力强，具有良好的职业道德素质。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本科及以上学历，会计、财务管理专业。</w:t>
            </w:r>
          </w:p>
        </w:tc>
        <w:tc>
          <w:tcPr>
            <w:tcW w:w="4234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1、具备财务从业资格，持有会计上岗证，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年及以上相关工作经验；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2、熟悉《企业会计制度》及其他国家会计法规和税收政策；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3、熟悉财务软件和相关办公应用软件的操作和使用；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4、积极主动、富有责任心，具有良好的团队协作精神，沟通协调能力强；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5、诚信敬业、追求上进，能在压力下工作。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土建工程师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建筑、工程管理类专业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1、40岁以下，建筑、工程管理类等专业；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2、三年以上土建施工工程管理工作经验，两年以上房地产行业工作经验；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3、熟悉国家质量认证体系相关知识、质量管理体系知识文明施工知识、安全管理知识；精通房地产开发施工管理、工程管理流程；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4、了解房地产开发单位的项目开发流程；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5、优秀的组织协调能力，项目控制能力，良好的客户沟通能力；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6、思维敏捷、有责任心、，能够尽快解决突发事件； </w:t>
            </w:r>
          </w:p>
          <w:p>
            <w:pPr>
              <w:pStyle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8、中高级职称、建造师证书。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安装预算师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机电、给排水、工程管理类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40岁以下，机电、给排水、工程管理类专业；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2、三年以上安装施工工程管理工作经验，两年以上房地产行业工作经验；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3、熟悉国家质量认证体系相关知识、质量管理体系知识文明施工知识、安全管理知识；精通房地产开发施工管理、工程管理流程；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4、了解房地产开发单位的项目开发流程；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5、优秀的组织协调能力，项目控制能力，良好的客户沟通能力；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6、思维敏捷、有责任心、，能够尽快解决突发事件； 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8、中高级职称、建造师证书。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招商总监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大专及以上学历，经济管理类、营销管理专业</w:t>
            </w:r>
          </w:p>
        </w:tc>
        <w:tc>
          <w:tcPr>
            <w:tcW w:w="4234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b w:val="0"/>
                <w:bCs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、45岁以下，经济管理类、营销管理类大专学历以上毕业；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2、四年以上房地产行业销售工作经验，两年以上房地产营销经理管理工作经验；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3、熟悉房地产行业相关知识熟悉房地产市场及消费者的需求倾向，能准确把握消费者的消费心理；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4、了解房地产开发单位的项目开发流程；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5、优秀的组织协调能力，项目控制能力，良好的客户沟通能力；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6、思维敏捷、有责任心、，能够尽快解决突发事件；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7、具备一定的专业素质和个人品质，带领团队共同作业，共同提升。 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招商经理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大专及以上学历，经济管理类、营销管理类专业</w:t>
            </w:r>
          </w:p>
        </w:tc>
        <w:tc>
          <w:tcPr>
            <w:tcW w:w="4234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1、45岁以下，经济管理、营销管理类大专学历以上毕业；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2、4年以上房地产行业销售工作经验，两年以上房地产营销经理管理工作经验；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3、熟悉房地产行业相关知识熟悉房地产市场及消费者的需求倾向，能准确把握消费者的消费心理；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4、了解房地产开发单位的项目开发流程；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5、优秀的组织协调能力，项目控制能力，良好的客户沟通能力；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6、思维敏捷、有责任心、，能够尽快解决突发事件；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7、具备一定的专业素质和个人品质，带领团队共同作业，共同提升。</w:t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招商专员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大专及以上学历，专业不限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1、大专及以上学历，专业不限，知名房地产企业销售经验，销售技巧丰富； 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2、形象气质佳，具备较强的沟通表达能力，对客户把握能力强；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3、热爱销售工作，具备较强的抗压能力及学习能力。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合同专员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大专及以上学历，市场营销、广告策划专业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Style w:val="10"/>
                <w:rFonts w:ascii="Calibri" w:hAnsi="Calibri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40岁以下，市场营销、广告策划专科以上毕业；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2、一年以上客户服务相关工作经验；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3、精通办公软件；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4、熟悉房地产专业整合营销和策划、房地产项目的营销策划流程；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5、了解房地产市场行情；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6、卓越的计划能力、沟通能力、组织协调能力、营销策划能力；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按揭专员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大专及以上学历，市场营销、金融专业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1、40岁以下，市场营销、金融大专以上毕业；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2、两年以上房地产按揭相关工作经验；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3、精通银行按揭相关知识，了解银行按揭资金运作；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4、熟悉房地产专业整合营销和策划、房地产项目的营销策划流程；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5、了解房地产市场行情；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6、卓越的计划能力、沟通能力、组织协调能力、营销策划能力；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运营专员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人力资源管理、工商管理专业</w:t>
            </w:r>
          </w:p>
        </w:tc>
        <w:tc>
          <w:tcPr>
            <w:tcW w:w="42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1、本科及以上学历，具备人力资源管理工作或实习经验者优先；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2、拥有国有企业干部管理、人才发展、组织发展相关工作经验优先；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3、熟悉国家、企业关于合同管理、招聘录用等方面的法律法规及政策；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4、具备较强的沟通能力和团队合作意识，责任心强，工作积极主动、细致认真，能承担较大的工作压力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营销管理部经理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大专及以上学历，经济管理类、营销管理专业</w:t>
            </w:r>
          </w:p>
        </w:tc>
        <w:tc>
          <w:tcPr>
            <w:tcW w:w="4234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1、45岁以下，经济管理类、营销管理类大专学历以上毕业；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2、四年以上房地产行业销售工作经验，两年以上房地产营销经理管理工作经验；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3、熟悉房地产行业相关知识熟悉房地产市场及消费者的需求倾向，能准确把握消费者的消费心理；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4、了解房地产开发单位的项目开发流程；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5、优秀的组织协调能力，项目控制能力，良好的客户沟通能力；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6、思维敏捷、有责任心、，能够尽快解决突发事件；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7、具备一定的专业素质和个人品质，带领团队共同作业，共同提升； </w:t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工程管理部经理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本科及以上学历，建筑、工程管理专业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1、40岁以下，建筑、工程管理类本科学历以上毕业；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2、四年以上房地产行业工程管理工作经验，三年以上房地产工程经理管理工作经验；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3、熟悉国家质量认证体系相关知识、质量管理体系知识文明施工知识、安全管理知识；精通房地产开发施工管理、工程管理流程；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4、了解房地产开发单位的项目开发流程；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5、优秀的组织协调能力，项目控制能力，良好的客户沟通能力；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6、思维敏捷、有责任心、，能够尽快解决突发事件；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7、具备一定的专业素质和个人品质，带领团队共同作业，共同提升； 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8、中高级职称、建造师证书。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开发报建部经理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大专及以上学历，管理、经济或房地产等相关专业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1、45岁以下，大专学历以上，管理、经济或房地产等相关专业；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2、五年以上房地产行业工作经验，其中两年以上前期报建部门管理工作经验；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3、精通掌握房地产行业分析方法、战略管理知识、投融资管理知识；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4、熟悉国家土地政策、房地产开发的相关政策、房地产产品特征和房地产行业及业务流程等；了解国家房地产经济发展趋势；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5、良好的信息收集能力、公关能力、判断能力、成本意识、商业意识、写作能力，社会资源、公共关系等；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6、房地产策划师、注册房地产评估师、注册土地评估师优先。</w:t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成本合约部经理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本科及以上学历，建筑工程、造价、预算等相关专业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1、45岁以下，建筑工程、造价、预算等相关专业本科以上学历；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2、具有较强的专业知识、实际工作经验和房地产理论和实务知识等；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3、精通招投标、采购、预算、合约，熟悉动态成本管理体系；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4、5年以上招投标合约管理经验，两年以上招投标部门负责人经验；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5、优秀的组织协调能力，项目控制能力，良好的客户沟通能力；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6、思维敏捷、有责任心、，能够尽快解决突发事件；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7、具备一定的专业素质和个人品质，带领团队共同作业，共同提升；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8、注册造价师、建筑经济师或建筑工程师等资格。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财务管理部经理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本科及以上学历，财务管理、会计相关专业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1、45岁以下，财务管理、会计相关专业本科以上学历； 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2、五年以上的企业财务工作经验，其中三年以上财务主管管理职位工作经验；精通会计、财务管理知识；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3、熟知房地产行业运营和管理，了解我国房地产行业和金融行业各项政策，掌握基本的人力资源管理知识；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4、优秀的计划能力、数据编制能力，心理素质好，工作认真负责、缜密细致；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5、能够熟练使用各种办公软件和各种财务软件，具备基本的网络知识；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6、中级会计师职称，CPA、ACCA、CFA 证书者优先；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综合管理部经理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本科及以上学历，人力资源，行政管理等相关专业;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1、本科学历，人力资源，行政管理等相关专业;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2、五年以上人力资源及行政工作经验，二年以上同等职位工作经验;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3、熟悉公司人力行政管理体系与制度建设，对行政规范管理执行等方面有丰富的实践经验;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4、良好的团队协作精神，品行端正，有亲和力；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5、具备良好的沟通协调能力，负有责任心，性格活泼开朗，具有亲和力；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6、较强的分析、解决问题的能力；思路清晰，考虑问题细致；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7、熟练使用办公软件、办公自动化设备;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安装工程师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本科及以上学历，建筑、工程管理类专业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1、40岁以下，机电、给排水、工程管理类本科学历以上毕业；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2、三年以上安装施工工程管理工作经验，两年以上房地产行业工作经验；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3、熟悉国家质量认证体系相关知识、质量管理体系知识文明施工知识、安全管理知识；精通房地产开发施工管理、工程管理流程；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4、了解房地产开发单位的项目开发流程；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5、优秀的组织协调能力，项目控制能力，良好的客户沟通能力；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6、思维敏捷、有责任心、，能够尽快解决突发事件； 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8、中高级职称、建造师证书。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资料员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专科及以上学历，工程管理类专业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1、35岁以下，工程管理类专科学历以上毕业；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2、两年以上建筑施工资料管理工作经验；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3、熟悉国家质量认证体系相关知识、质量管理体系知识文明施工知识、安全管理知识；精通房地产开发施工管理、工程管理流程；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4、了解房地产开发单位的项目开发流程；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土建预算员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本科及以上学历，建筑工程、造价、预算等相关专业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1、45岁以下，建筑工程、造价、预算等相关专业本科以上学历；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2、具有较强的专业知识、实际工作经验和房地产理论和实务知识等；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3、精通招投标、采购、预算、合约，熟悉动态成本管理体系；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4、一年以上工程造价管理经验；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5、思维敏捷、有责任心、，能够尽快解决突发事件； 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6、注册造价师、建筑经济师或建筑工程师等资格。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安装预算员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本科及以上学历，建筑工程、造价、预算等相关专业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1、45岁以下，建筑工程、造价、预算等相关专业本科以上学历；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2、具有较强的专业知识、实际工作经验和房地产理论和实务知识等；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3、精通招投标、采购、预算、合约，熟悉动态成本管理体系；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4、一年以上工程造价管理经验；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5、思维敏捷、有责任心、，能够尽快解决突发事件； 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6、注册造价师、建筑经济师或建筑工程师等资格。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财务会计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大专及以上学历，财务管理、会计学等相关专业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1、40岁以下，财务管理、会计学等相关专业专科以上学历； 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2、三年以上财务核算工作经验；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3、熟练掌握会计知识和房地产开发企业的会计核算要求；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5、能够熟练使用各种办公软件和各种财务软件，具备基本的网络知识；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6、初、中级职称。 </w:t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报建专员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大专及以上学历，管理、经济或房地产等相关专业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1、35岁以下，大专科学历以上，管理、经济或房地产等相关专业；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2、三年以上房地产行业工作经验，其中一年以上相关工作经验；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3、熟悉国家土地政策、房地产开发的相关政策，熟悉房地产开发流程，熟悉土地市场的运作程序及有关知识；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4、优秀的沟通能力，组织协调能力和计划执行能力；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5、良好的市场分析、判断能力，良好的信息收集能力，分析报告写作能力。</w:t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运营专员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本科及以上学历，人力资源管理相关专业</w:t>
            </w:r>
          </w:p>
        </w:tc>
        <w:tc>
          <w:tcPr>
            <w:tcW w:w="42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18"/>
                <w:szCs w:val="18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、本科及以上学历，具备人力资源管理工作或实习经验者优先；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2、拥有国有企业干部管理、人才发展、组织发展相关工作经验优先；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3、熟悉国家、企业关于合同管理、招聘录用等方面的法律法规及政策；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4、具备较强的沟通能力和团队合作意识，责任心强，工作积极主动、细致认真，能承担较大的工作压力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策划副经理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本科及以上学历，市场营销、广告策划专业</w:t>
            </w:r>
          </w:p>
        </w:tc>
        <w:tc>
          <w:tcPr>
            <w:tcW w:w="4234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1、40岁以下，市场营销、广告策划本科以上毕业；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2、两年以上营销策划相关工作经验；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3、精通市场营销知识、市场调查知识、营销常用手段和媒体推广方式，了解广告制作、媒体运作；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4、熟悉房地产专业整合营销和策划、房地产项目的营销策划流程；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5、了解房地产市场行情；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6、卓越的计划能力、沟通能力、组织协调能力、营销策划能力；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7、房地产策划管理师优先。</w:t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策划师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专科及以上学历，经济管理类、营销管理专业</w:t>
            </w:r>
          </w:p>
        </w:tc>
        <w:tc>
          <w:tcPr>
            <w:tcW w:w="4234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1、40岁以下，经济管理类、营销管理类大专学历以上毕业；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2、三年以上房地产行业营销策划工作经验；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3、熟悉房地产行业相关知识熟悉房地产市场及消费者的需求倾向，能准确把握消费者的消费心理；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4、了解房地产开发单位的项目开发流程；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5、优秀的组织协调能力，项目控制能力，良好的客户沟通能力；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6、精通市场营销知识、市场调查知识、营销常用手段和媒体推广方式，了解广告制作、媒体运作；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销售副经理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专科及以上学历，经济管理类、营销管理专业</w:t>
            </w:r>
          </w:p>
        </w:tc>
        <w:tc>
          <w:tcPr>
            <w:tcW w:w="4234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b w:val="0"/>
                <w:bCs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、45岁以下，经济管理类、营销管理类大专科学历以上毕业；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2、四年以上房地产行业销售工作经验，两年以上房地产营销经理管理工作经验；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3、熟悉房地产行业相关知识熟悉房地产市场及消费者的需求倾向，能准确把握消费者的消费心理；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4、了解房地产开发单位的项目开发流程；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5、优秀的组织协调能力，项目控制能力，良好的客户沟通能力；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6、思维敏捷、有责任心、，能够尽快解决突发事件；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7、具备一定的专业素质和个人品质，带领团队共同作业，共同提升； </w:t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招商顾问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专科及以上学历，专业不限</w:t>
            </w:r>
          </w:p>
        </w:tc>
        <w:tc>
          <w:tcPr>
            <w:tcW w:w="4234" w:type="dxa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1、大专及以上学历，专业不限，知名房地产企业销售经验，销售技巧丰富； </w:t>
            </w: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2、形象气质佳，具备较强的沟通表达能力，对客户把握能力强；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3、热爱销售工作，具备较强的抗压能力及学习能力。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投拓中心主管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大学本科及以上学历，公共关系、行政管理、房产营销等相关专业</w:t>
            </w:r>
          </w:p>
        </w:tc>
        <w:tc>
          <w:tcPr>
            <w:tcW w:w="4234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具有3-5年的集团公司助理或从事地产项目前期拓展落地工作经验；</w:t>
            </w:r>
          </w:p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具有良好的商务礼仪素质，综合素质高，语言表达能力强，具备一定文字撰写功底，熟练的驾驶技术；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3、具有良好的沟通协调及公关能力，能够组织、策划、安排相关对接活动；4、熟练使用办公软件，具有良好的身体、心理和职业道德素质。</w:t>
            </w:r>
          </w:p>
        </w:tc>
        <w:tc>
          <w:tcPr>
            <w:tcW w:w="10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805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77人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二、选拔程序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选拔工作按发布招聘简章、报名、资格审查、能力测试、考察体检、公示、聘用等程序进行。具体如下：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（一）发布招聘简章。通过“临沂市财金城市投资有限公司”微信公众号平台发布招聘信息。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"mailto:（二）报名方式与时间。采取网上报名的方式进行，报名人员需查阅招聘简章将以下材料扫描件一同打包发送至邮箱lycjct@163.com，不接收其他形式的简历投递。报名截止日期为2021年"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（二）报名方式与时间。采取网上报名的方式进行，报名人员需查阅招聘简章将以下材料扫描件一同打包发送至邮箱lycjct@163.com，不接收其他形式的简历投递。报名截止日期为2021年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5 月 31 日。具体笔试面试时间另行通知。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咨询电话：0539-8216882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1、个人报名表（须上传电子版1寸近期正面免冠照片，内容填写完整真实）按照下载附件个人报名表模板填写；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2、身份证扫描件；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3、国家承认的学位、学历证书扫描件；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4、获得的专业技术资格证书、职（执）业证书或其他相关资质证明材料扫描件；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资格审查。根据报名人员所提供证件材料，按照岗位任职资格进行审查。资格审查持续贯穿选拔全过程。经初步资格审查合格后将通过电话或电子邮件、短信等方式告知进入能力测试环节人员，211、985大学全日制毕业生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（四）能力测试。采取笔试和面试相结合的方式进行能力测试。笔试内容为综合行政能力测试。面试以结构化面试形式进行，主要测试应聘人员履行职位职责所要求的综合素质和业务能力。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考察。按照岗位计划1:1的比例，按能力测试成绩从高到低确定各岗位考察人选，进行全面考察。如某岗位应聘人员中确实存在专业特长突出、业绩能力出众、特别优秀者，经资格审查小组审核，可根据公司实际用人情况进行增加考察人选。考察工作通过查阅档案、查验证明、实地考察或电话访谈等方式对应聘人员进行考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（六）体检。体检标准和项目参照事业单位工作人员的体检标准和要求执行，国家另有规定的从其规定。应聘人员未按规定时间、地点参加体检的，视为自动放弃。对体检不合格的不予聘用。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七）聘用或终止招聘。经上述程序后，对适任并协商一致的应聘人员办理聘用手续，聘用人员实行试用期制度，试用期满考核合格的予以正式聘用，不合格的取消录用资格。如个别岗位没有适任人员，或者无法与应聘者协商一致，将对该岗位延期或终止招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三、工作岗位及薪酬待遇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1、工作岗位根据公司安排并签订劳动合同。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38" w:leftChars="304" w:right="0" w:firstLine="0" w:firstLineChars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2、薪酬待遇按公司有关规定执行基本工资+绩效工资（参照市财金集团薪资管理标准）。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（一）选拔工作由财金城投统一组织实施，将严格遵守纪律规定,主动接受组织监督和群众监督。如本次选拔部分岗位未能录满，此选拔计划长期有效。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（二）资格审查贯穿选拔工作全过程。报名人员应提供真实有效的相关信息和材料，对弄虚作假、信息填报不实者，一经查实，即取消聘用资格。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（三）报名人员在选拔期间应保持通讯畅通，对报名人员提供的资料及信息，市财金城投将严格保密。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（四）最终解释权归临沂市财金城市投资有限公司所有。</w:t>
      </w:r>
    </w:p>
    <w:p>
      <w:pPr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44DF4"/>
    <w:multiLevelType w:val="singleLevel"/>
    <w:tmpl w:val="C4544D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234BD5"/>
    <w:multiLevelType w:val="singleLevel"/>
    <w:tmpl w:val="11234B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7040"/>
    <w:rsid w:val="006531F5"/>
    <w:rsid w:val="0152644B"/>
    <w:rsid w:val="01E74B31"/>
    <w:rsid w:val="0223376C"/>
    <w:rsid w:val="02F33D4E"/>
    <w:rsid w:val="03FD0A79"/>
    <w:rsid w:val="05BD59D6"/>
    <w:rsid w:val="07B82BDB"/>
    <w:rsid w:val="08ED7394"/>
    <w:rsid w:val="09A06ADD"/>
    <w:rsid w:val="0BEC0D4B"/>
    <w:rsid w:val="0CC037AF"/>
    <w:rsid w:val="0EAB5940"/>
    <w:rsid w:val="10352EB0"/>
    <w:rsid w:val="105B4952"/>
    <w:rsid w:val="128576F0"/>
    <w:rsid w:val="13DC3C3C"/>
    <w:rsid w:val="143462AE"/>
    <w:rsid w:val="14DF150B"/>
    <w:rsid w:val="151A11D7"/>
    <w:rsid w:val="165317EF"/>
    <w:rsid w:val="170823E3"/>
    <w:rsid w:val="1BFF080F"/>
    <w:rsid w:val="1D316D18"/>
    <w:rsid w:val="1DFD43EC"/>
    <w:rsid w:val="20371BE4"/>
    <w:rsid w:val="20907F1C"/>
    <w:rsid w:val="210477BC"/>
    <w:rsid w:val="247A2434"/>
    <w:rsid w:val="259873EB"/>
    <w:rsid w:val="25EE786A"/>
    <w:rsid w:val="26B25741"/>
    <w:rsid w:val="2786686E"/>
    <w:rsid w:val="27C0562D"/>
    <w:rsid w:val="2C4178C4"/>
    <w:rsid w:val="2DE931B1"/>
    <w:rsid w:val="2F4B7E36"/>
    <w:rsid w:val="326022C2"/>
    <w:rsid w:val="34EC5F35"/>
    <w:rsid w:val="352F422C"/>
    <w:rsid w:val="35351AA9"/>
    <w:rsid w:val="355D62BE"/>
    <w:rsid w:val="357E36FC"/>
    <w:rsid w:val="3798056B"/>
    <w:rsid w:val="38DA42D0"/>
    <w:rsid w:val="3C0B6434"/>
    <w:rsid w:val="3D0533D7"/>
    <w:rsid w:val="3DDA348B"/>
    <w:rsid w:val="3F887DBB"/>
    <w:rsid w:val="41160C50"/>
    <w:rsid w:val="421C4181"/>
    <w:rsid w:val="427C1174"/>
    <w:rsid w:val="435272E6"/>
    <w:rsid w:val="43BB5144"/>
    <w:rsid w:val="43E624D1"/>
    <w:rsid w:val="44054B0F"/>
    <w:rsid w:val="46800ABC"/>
    <w:rsid w:val="48D04C70"/>
    <w:rsid w:val="49355BDA"/>
    <w:rsid w:val="4B6D4D03"/>
    <w:rsid w:val="4B8C2AE1"/>
    <w:rsid w:val="4BAE57CD"/>
    <w:rsid w:val="4BCA3975"/>
    <w:rsid w:val="50146770"/>
    <w:rsid w:val="507E569F"/>
    <w:rsid w:val="51DC52CD"/>
    <w:rsid w:val="520A0859"/>
    <w:rsid w:val="55115E1A"/>
    <w:rsid w:val="562C2CBF"/>
    <w:rsid w:val="56A63B76"/>
    <w:rsid w:val="5713748E"/>
    <w:rsid w:val="57645A31"/>
    <w:rsid w:val="583D0315"/>
    <w:rsid w:val="5A29767C"/>
    <w:rsid w:val="5C443D66"/>
    <w:rsid w:val="5C493601"/>
    <w:rsid w:val="5D2A39DD"/>
    <w:rsid w:val="5D632CDD"/>
    <w:rsid w:val="5F305B5E"/>
    <w:rsid w:val="613C0E9C"/>
    <w:rsid w:val="635F3774"/>
    <w:rsid w:val="654A7A7B"/>
    <w:rsid w:val="66694974"/>
    <w:rsid w:val="66BD34BC"/>
    <w:rsid w:val="675A3370"/>
    <w:rsid w:val="678F5672"/>
    <w:rsid w:val="67A61CD9"/>
    <w:rsid w:val="67D14431"/>
    <w:rsid w:val="68315DD8"/>
    <w:rsid w:val="685D00D5"/>
    <w:rsid w:val="69373985"/>
    <w:rsid w:val="6A982577"/>
    <w:rsid w:val="6ABA7939"/>
    <w:rsid w:val="6C255D08"/>
    <w:rsid w:val="6CD456D2"/>
    <w:rsid w:val="6D5C4875"/>
    <w:rsid w:val="6ECB4803"/>
    <w:rsid w:val="713745A2"/>
    <w:rsid w:val="728146EA"/>
    <w:rsid w:val="73153838"/>
    <w:rsid w:val="745B206B"/>
    <w:rsid w:val="76602117"/>
    <w:rsid w:val="76E41D26"/>
    <w:rsid w:val="77C107C7"/>
    <w:rsid w:val="794A1E46"/>
    <w:rsid w:val="7A5B22DA"/>
    <w:rsid w:val="7B635B98"/>
    <w:rsid w:val="7BC8065B"/>
    <w:rsid w:val="7C243EDE"/>
    <w:rsid w:val="7CDE5118"/>
    <w:rsid w:val="7E0C77F1"/>
    <w:rsid w:val="7E9577E7"/>
    <w:rsid w:val="7FDB50DB"/>
    <w:rsid w:val="FF7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无间隔1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10">
    <w:name w:val="Heading 3 Char"/>
    <w:basedOn w:val="5"/>
    <w:qFormat/>
    <w:uiPriority w:val="0"/>
    <w:rPr>
      <w:rFonts w:ascii="Cambria" w:hAnsi="Cambria" w:eastAsia="宋体" w:cs="Times New Roman"/>
      <w:b/>
      <w:bCs/>
    </w:rPr>
  </w:style>
  <w:style w:type="paragraph" w:customStyle="1" w:styleId="11">
    <w:name w:val="无间隔2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2021-02-18T10:30:00Z</dcterms:created>
  <dc:creator>56334</dc:creator>
  <cp:lastModifiedBy>我住隔壁我姓王</cp:lastModifiedBy>
  <dcterms:modified xsi:type="dcterms:W3CDTF">2021-05-20T09:49:36Z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BAECA676DD324F95A633168B1EBDEF42</vt:lpwstr>
  </property>
</Properties>
</file>